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F7C" w:rsidRPr="003A4F16" w:rsidRDefault="00A26F7C" w:rsidP="00A26F7C">
      <w:pPr>
        <w:pStyle w:val="Title"/>
        <w:tabs>
          <w:tab w:val="clear" w:pos="720"/>
        </w:tabs>
        <w:ind w:firstLine="0"/>
        <w:jc w:val="left"/>
        <w:rPr>
          <w:sz w:val="36"/>
          <w:u w:val="none"/>
          <w:lang w:val="en-US"/>
        </w:rPr>
      </w:pPr>
      <w:r>
        <w:rPr>
          <w:noProof/>
          <w:u w:val="none"/>
          <w:lang w:eastAsia="bg-BG"/>
        </w:rPr>
        <w:drawing>
          <wp:inline distT="0" distB="0" distL="0" distR="0">
            <wp:extent cx="914400" cy="8096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u w:val="none"/>
          <w:lang w:eastAsia="bg-BG"/>
        </w:rPr>
        <w:drawing>
          <wp:inline distT="0" distB="0" distL="0" distR="0">
            <wp:extent cx="752475" cy="781050"/>
            <wp:effectExtent l="19050" t="0" r="9525" b="0"/>
            <wp:docPr id="2" name="Picture 2" descr="karting_federa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rting_federaci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F7C" w:rsidRPr="003A4F16" w:rsidRDefault="00A26F7C" w:rsidP="00A26F7C">
      <w:pPr>
        <w:pStyle w:val="Title"/>
        <w:tabs>
          <w:tab w:val="clear" w:pos="720"/>
        </w:tabs>
        <w:ind w:firstLine="0"/>
        <w:jc w:val="left"/>
        <w:rPr>
          <w:sz w:val="36"/>
        </w:rPr>
      </w:pPr>
      <w:r w:rsidRPr="003A4F16">
        <w:rPr>
          <w:sz w:val="36"/>
        </w:rPr>
        <w:t>БЪЛГАРСКА ФЕДЕРАЦИЯ ПО КАРТИНГ СПОРТ</w:t>
      </w:r>
    </w:p>
    <w:p w:rsidR="00A26F7C" w:rsidRPr="003A4F16" w:rsidRDefault="00A26F7C" w:rsidP="00A26F7C">
      <w:pPr>
        <w:pStyle w:val="Title"/>
        <w:tabs>
          <w:tab w:val="clear" w:pos="720"/>
          <w:tab w:val="left" w:pos="3420"/>
        </w:tabs>
        <w:ind w:firstLine="0"/>
        <w:jc w:val="left"/>
        <w:rPr>
          <w:b/>
          <w:bCs w:val="0"/>
          <w:i/>
          <w:iCs/>
          <w:sz w:val="16"/>
          <w:u w:val="none"/>
        </w:rPr>
      </w:pPr>
      <w:r w:rsidRPr="003A4F16">
        <w:rPr>
          <w:b/>
          <w:bCs w:val="0"/>
          <w:i/>
          <w:iCs/>
          <w:sz w:val="16"/>
          <w:u w:val="none"/>
        </w:rPr>
        <w:t xml:space="preserve">Адрес: гр. София-1040; бул.“Васил Левски”№75; </w:t>
      </w:r>
      <w:r>
        <w:rPr>
          <w:b/>
          <w:bCs w:val="0"/>
          <w:i/>
          <w:iCs/>
          <w:sz w:val="16"/>
          <w:u w:val="none"/>
        </w:rPr>
        <w:t xml:space="preserve">                              </w:t>
      </w:r>
      <w:r w:rsidRPr="003A4F16">
        <w:rPr>
          <w:b/>
          <w:bCs w:val="0"/>
          <w:i/>
          <w:iCs/>
          <w:sz w:val="16"/>
          <w:u w:val="none"/>
          <w:lang w:val="en-US"/>
        </w:rPr>
        <w:t>e</w:t>
      </w:r>
      <w:r w:rsidRPr="003A4F16">
        <w:rPr>
          <w:b/>
          <w:bCs w:val="0"/>
          <w:i/>
          <w:iCs/>
          <w:sz w:val="16"/>
          <w:u w:val="none"/>
        </w:rPr>
        <w:t>-</w:t>
      </w:r>
      <w:r w:rsidRPr="003A4F16">
        <w:rPr>
          <w:b/>
          <w:bCs w:val="0"/>
          <w:i/>
          <w:iCs/>
          <w:sz w:val="16"/>
          <w:u w:val="none"/>
          <w:lang w:val="en-US"/>
        </w:rPr>
        <w:t>mail</w:t>
      </w:r>
      <w:r w:rsidRPr="003A4F16">
        <w:rPr>
          <w:b/>
          <w:bCs w:val="0"/>
          <w:i/>
          <w:iCs/>
          <w:sz w:val="16"/>
          <w:u w:val="none"/>
        </w:rPr>
        <w:t xml:space="preserve"> : </w:t>
      </w:r>
      <w:hyperlink r:id="rId7" w:history="1">
        <w:r w:rsidRPr="003A4F16">
          <w:rPr>
            <w:rStyle w:val="Hyperlink"/>
            <w:i/>
            <w:iCs/>
            <w:sz w:val="16"/>
            <w:u w:val="none"/>
          </w:rPr>
          <w:t>kartingsport@mail.bg</w:t>
        </w:r>
      </w:hyperlink>
      <w:r w:rsidRPr="003A4F16">
        <w:rPr>
          <w:b/>
          <w:bCs w:val="0"/>
          <w:i/>
          <w:iCs/>
          <w:sz w:val="16"/>
          <w:u w:val="none"/>
        </w:rPr>
        <w:t xml:space="preserve">; </w:t>
      </w:r>
      <w:hyperlink r:id="rId8" w:history="1">
        <w:r w:rsidRPr="003A4F16">
          <w:rPr>
            <w:rStyle w:val="Hyperlink"/>
            <w:i/>
            <w:iCs/>
            <w:sz w:val="16"/>
            <w:u w:val="none"/>
          </w:rPr>
          <w:t>www.karting-bg.org</w:t>
        </w:r>
      </w:hyperlink>
      <w:r w:rsidRPr="003A4F16">
        <w:rPr>
          <w:b/>
          <w:bCs w:val="0"/>
          <w:i/>
          <w:iCs/>
          <w:sz w:val="16"/>
          <w:u w:val="none"/>
        </w:rPr>
        <w:t xml:space="preserve"> </w:t>
      </w:r>
    </w:p>
    <w:p w:rsidR="00A26F7C" w:rsidRPr="00C84BCC" w:rsidRDefault="00A26F7C" w:rsidP="00A26F7C">
      <w:pPr>
        <w:rPr>
          <w:b/>
        </w:rPr>
      </w:pPr>
    </w:p>
    <w:p w:rsidR="00A26F7C" w:rsidRPr="003A4F16" w:rsidRDefault="00A26F7C" w:rsidP="00A26F7C">
      <w:pPr>
        <w:ind w:left="720"/>
        <w:rPr>
          <w:rFonts w:ascii="Calibri" w:hAnsi="Calibri" w:cs="Calibri"/>
          <w:b/>
        </w:rPr>
      </w:pPr>
    </w:p>
    <w:p w:rsidR="00A26F7C" w:rsidRPr="00397018" w:rsidRDefault="00A26F7C" w:rsidP="00A26F7C">
      <w:pPr>
        <w:ind w:left="720" w:hanging="360"/>
        <w:rPr>
          <w:rFonts w:ascii="Calibri" w:hAnsi="Calibri" w:cs="Calibri"/>
          <w:sz w:val="28"/>
          <w:szCs w:val="28"/>
          <w:lang w:val="en-US"/>
        </w:rPr>
      </w:pPr>
      <w:r w:rsidRPr="00397018">
        <w:rPr>
          <w:rFonts w:ascii="Calibri" w:hAnsi="Calibri" w:cs="Calibri"/>
          <w:sz w:val="28"/>
          <w:szCs w:val="28"/>
          <w:lang w:val="en-US"/>
        </w:rPr>
        <w:t xml:space="preserve">                            </w:t>
      </w:r>
      <w:r w:rsidRPr="00397018">
        <w:rPr>
          <w:rFonts w:ascii="Calibri" w:hAnsi="Calibri" w:cs="Calibri"/>
          <w:sz w:val="28"/>
          <w:szCs w:val="28"/>
        </w:rPr>
        <w:t xml:space="preserve">СПЕЦИАЛЕН РЕГЛАМЕНТ ЗА </w:t>
      </w:r>
    </w:p>
    <w:p w:rsidR="00A26F7C" w:rsidRPr="00397018" w:rsidRDefault="00A26F7C" w:rsidP="00A26F7C">
      <w:pPr>
        <w:ind w:left="720" w:hanging="360"/>
        <w:rPr>
          <w:rFonts w:ascii="Calibri" w:hAnsi="Calibri" w:cs="Calibri"/>
          <w:sz w:val="28"/>
          <w:szCs w:val="28"/>
        </w:rPr>
      </w:pPr>
      <w:r w:rsidRPr="00397018">
        <w:rPr>
          <w:rFonts w:ascii="Calibri" w:hAnsi="Calibri" w:cs="Calibri"/>
          <w:sz w:val="28"/>
          <w:szCs w:val="28"/>
          <w:lang w:val="en-US"/>
        </w:rPr>
        <w:t xml:space="preserve">                      </w:t>
      </w:r>
      <w:r w:rsidRPr="00397018">
        <w:rPr>
          <w:rFonts w:ascii="Calibri" w:hAnsi="Calibri" w:cs="Calibri"/>
          <w:sz w:val="28"/>
          <w:szCs w:val="28"/>
        </w:rPr>
        <w:t xml:space="preserve"> „АКАДЕМИЯ ЗА МЛАДИ ПИЛОТИ” </w:t>
      </w:r>
    </w:p>
    <w:p w:rsidR="00A26F7C" w:rsidRPr="00397018" w:rsidRDefault="00A26F7C" w:rsidP="00A26F7C">
      <w:pPr>
        <w:rPr>
          <w:sz w:val="28"/>
          <w:szCs w:val="28"/>
          <w:lang w:val="en-US"/>
        </w:rPr>
      </w:pPr>
    </w:p>
    <w:p w:rsidR="00A26F7C" w:rsidRPr="00397018" w:rsidRDefault="00A26F7C" w:rsidP="00A26F7C">
      <w:pPr>
        <w:rPr>
          <w:sz w:val="28"/>
          <w:szCs w:val="28"/>
          <w:lang w:val="en-US"/>
        </w:rPr>
      </w:pPr>
      <w:r w:rsidRPr="00397018">
        <w:rPr>
          <w:sz w:val="28"/>
          <w:szCs w:val="28"/>
        </w:rPr>
        <w:t xml:space="preserve">               ПРАВО НА УЧАСТИЕ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ИМАТ</w:t>
      </w:r>
      <w:r w:rsidRPr="00397018">
        <w:rPr>
          <w:sz w:val="28"/>
          <w:szCs w:val="28"/>
        </w:rPr>
        <w:t xml:space="preserve">: 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r w:rsidRPr="00397018">
        <w:rPr>
          <w:sz w:val="28"/>
          <w:szCs w:val="28"/>
        </w:rPr>
        <w:t>Състезатели с картове и екипировка в съответствие с техническия</w:t>
      </w:r>
      <w:r>
        <w:rPr>
          <w:sz w:val="28"/>
          <w:szCs w:val="28"/>
        </w:rPr>
        <w:t xml:space="preserve"> </w:t>
      </w:r>
      <w:r w:rsidRPr="00397018">
        <w:rPr>
          <w:sz w:val="28"/>
          <w:szCs w:val="28"/>
        </w:rPr>
        <w:t>регламент за клас</w:t>
      </w:r>
      <w:r w:rsidRPr="00397018">
        <w:rPr>
          <w:sz w:val="28"/>
          <w:szCs w:val="28"/>
          <w:lang w:val="en-US"/>
        </w:rPr>
        <w:t xml:space="preserve"> </w:t>
      </w:r>
      <w:r w:rsidRPr="00397018">
        <w:rPr>
          <w:sz w:val="28"/>
          <w:szCs w:val="28"/>
        </w:rPr>
        <w:t xml:space="preserve"> </w:t>
      </w:r>
      <w:r w:rsidRPr="00397018">
        <w:rPr>
          <w:sz w:val="28"/>
          <w:szCs w:val="28"/>
          <w:lang w:val="en-US"/>
        </w:rPr>
        <w:t xml:space="preserve">“MINI BG” </w:t>
      </w:r>
      <w:r w:rsidRPr="00397018">
        <w:rPr>
          <w:sz w:val="28"/>
          <w:szCs w:val="28"/>
        </w:rPr>
        <w:t>за 2012 година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 xml:space="preserve">Състезатели от „Академията за Млади Пилоти” </w:t>
      </w:r>
      <w:r w:rsidRPr="00397018">
        <w:rPr>
          <w:sz w:val="28"/>
          <w:szCs w:val="28"/>
          <w:lang w:val="en-US"/>
        </w:rPr>
        <w:t>(</w:t>
      </w:r>
      <w:r w:rsidRPr="00397018">
        <w:rPr>
          <w:sz w:val="28"/>
          <w:szCs w:val="28"/>
        </w:rPr>
        <w:t>„АМП”</w:t>
      </w:r>
      <w:r w:rsidRPr="00397018">
        <w:rPr>
          <w:sz w:val="28"/>
          <w:szCs w:val="28"/>
          <w:lang w:val="en-US"/>
        </w:rPr>
        <w:t>)</w:t>
      </w:r>
      <w:r w:rsidRPr="00397018">
        <w:rPr>
          <w:sz w:val="28"/>
          <w:szCs w:val="28"/>
        </w:rPr>
        <w:t>, преминали  успешно през изпита и  официалните тест дни с картове и екипировка собственост на БФКС</w:t>
      </w:r>
      <w:r>
        <w:rPr>
          <w:sz w:val="28"/>
          <w:szCs w:val="28"/>
        </w:rPr>
        <w:t xml:space="preserve">, отговарящи на всички последващи точки от този регламент и чл.8.1, раздел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-ти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и всички правила цитирани в НАРЕДБА ЗА ОРГАНИЗИРАНЕ И ПРОМЕЖДАНЕ НА СЪСТЕЗАНЕЯ ПО КАРТИНГ ЗА 2012 г. </w:t>
      </w:r>
    </w:p>
    <w:p w:rsidR="00A26F7C" w:rsidRPr="00397018" w:rsidRDefault="00A26F7C" w:rsidP="00A26F7C">
      <w:pPr>
        <w:rPr>
          <w:sz w:val="28"/>
          <w:szCs w:val="28"/>
        </w:rPr>
      </w:pPr>
    </w:p>
    <w:p w:rsidR="00A26F7C" w:rsidRPr="00397018" w:rsidRDefault="00A26F7C" w:rsidP="00A26F7C">
      <w:pPr>
        <w:ind w:left="720"/>
        <w:rPr>
          <w:sz w:val="28"/>
          <w:szCs w:val="28"/>
        </w:rPr>
      </w:pPr>
      <w:r w:rsidRPr="00397018">
        <w:rPr>
          <w:sz w:val="28"/>
          <w:szCs w:val="28"/>
        </w:rPr>
        <w:t>СЪСТЕЗАНИЯ :</w:t>
      </w:r>
    </w:p>
    <w:p w:rsidR="00A26F7C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 xml:space="preserve">Всички стартове включени в официалния календара на БФКС за клас </w:t>
      </w:r>
    </w:p>
    <w:p w:rsidR="00A26F7C" w:rsidRPr="00397018" w:rsidRDefault="00A26F7C" w:rsidP="00A26F7C">
      <w:pPr>
        <w:spacing w:after="0" w:line="240" w:lineRule="auto"/>
        <w:ind w:left="928"/>
        <w:rPr>
          <w:sz w:val="28"/>
          <w:szCs w:val="28"/>
        </w:rPr>
      </w:pPr>
      <w:r w:rsidRPr="00397018">
        <w:rPr>
          <w:sz w:val="28"/>
          <w:szCs w:val="28"/>
          <w:lang w:val="en-US"/>
        </w:rPr>
        <w:t>“MINI BG”</w:t>
      </w:r>
      <w:r>
        <w:rPr>
          <w:sz w:val="28"/>
          <w:szCs w:val="28"/>
        </w:rPr>
        <w:t xml:space="preserve"> за 2012 година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 xml:space="preserve">В класа участват в </w:t>
      </w:r>
      <w:r w:rsidRPr="00397018">
        <w:rPr>
          <w:sz w:val="28"/>
          <w:szCs w:val="28"/>
          <w:lang w:val="en-US"/>
        </w:rPr>
        <w:t>(</w:t>
      </w:r>
      <w:r w:rsidRPr="00397018">
        <w:rPr>
          <w:sz w:val="28"/>
          <w:szCs w:val="28"/>
        </w:rPr>
        <w:t>зависимо</w:t>
      </w:r>
      <w:r>
        <w:rPr>
          <w:sz w:val="28"/>
          <w:szCs w:val="28"/>
        </w:rPr>
        <w:t>ст от броя</w:t>
      </w:r>
      <w:r w:rsidRPr="00397018">
        <w:rPr>
          <w:sz w:val="28"/>
          <w:szCs w:val="28"/>
          <w:lang w:val="en-US"/>
        </w:rPr>
        <w:t>)</w:t>
      </w:r>
      <w:r w:rsidRPr="00397018">
        <w:rPr>
          <w:sz w:val="28"/>
          <w:szCs w:val="28"/>
        </w:rPr>
        <w:t>,</w:t>
      </w:r>
      <w:r w:rsidRPr="00397018">
        <w:rPr>
          <w:sz w:val="28"/>
          <w:szCs w:val="28"/>
          <w:lang w:val="en-US"/>
        </w:rPr>
        <w:t xml:space="preserve"> </w:t>
      </w:r>
      <w:r w:rsidRPr="00397018">
        <w:rPr>
          <w:sz w:val="28"/>
          <w:szCs w:val="28"/>
        </w:rPr>
        <w:t>както пилотите от предходния</w:t>
      </w:r>
      <w:r>
        <w:rPr>
          <w:sz w:val="28"/>
          <w:szCs w:val="28"/>
        </w:rPr>
        <w:t xml:space="preserve"> сезон, </w:t>
      </w:r>
      <w:r w:rsidRPr="00397018">
        <w:rPr>
          <w:sz w:val="28"/>
          <w:szCs w:val="28"/>
        </w:rPr>
        <w:t>така и състезателите от  „Академията за Млади Пилоти”, отговарящи на чл. 31 от „Наредба за организиране и провеждане на състезания по картинг в Р. България за 2012 г.”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 xml:space="preserve">Класирането е общо за клас </w:t>
      </w:r>
      <w:r w:rsidRPr="00397018">
        <w:rPr>
          <w:sz w:val="28"/>
          <w:szCs w:val="28"/>
          <w:lang w:val="en-US"/>
        </w:rPr>
        <w:t>“Mini BG”</w:t>
      </w:r>
      <w:r w:rsidRPr="00397018">
        <w:rPr>
          <w:sz w:val="28"/>
          <w:szCs w:val="28"/>
        </w:rPr>
        <w:t>, като на всяко състезание се награждават и 3-мата най-добре представили се състезатели от „АМП”.</w:t>
      </w:r>
    </w:p>
    <w:p w:rsidR="00A26F7C" w:rsidRPr="00397018" w:rsidRDefault="00A26F7C" w:rsidP="00A26F7C">
      <w:pPr>
        <w:ind w:left="720" w:hanging="360"/>
        <w:rPr>
          <w:sz w:val="28"/>
          <w:szCs w:val="28"/>
        </w:rPr>
      </w:pPr>
    </w:p>
    <w:p w:rsidR="00A26F7C" w:rsidRPr="00397018" w:rsidRDefault="00A26F7C" w:rsidP="00A26F7C">
      <w:pPr>
        <w:ind w:left="720"/>
        <w:rPr>
          <w:sz w:val="28"/>
          <w:szCs w:val="28"/>
        </w:rPr>
      </w:pPr>
      <w:r w:rsidRPr="00397018">
        <w:rPr>
          <w:sz w:val="28"/>
          <w:szCs w:val="28"/>
        </w:rPr>
        <w:t>РЕСТРИКЦИИ :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lastRenderedPageBreak/>
        <w:t>В случай, че до 10 дни преди състезанието участник от „АМП”,не е заявил участие, то спортния клуб е длъжен да предупреди и да върне техниката в отлично състояние на БФКС, като мястото на пилота за състезанието се заема от първата по ред резерва в списъка от „АМП”.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>В случай, че пилот придобил право на участие в  „АМП”, не се яви на 2 поредни състезания, то той губи право да участва като състезател по програмата и клуба е длъжен да върне техниката в отлично състояние на БФКС и неговото място се заема от първата по ред резерва в списъка от „АМП”.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>Пилот от „АМП” заявил участие в състезание и неучаствал дължи глоба в размер на 250 лв. Глобата се заплаща от клуба чиито състезател е пилота. До заплащане на глобата клубът няма право да участва в състезанието както в този, така и в друг клас. При повторно нарушение клубът заплаща глоба от 300 лв. и клуба е длъжен да върне техниката в отлично състояние на БФКС, а мястото на пилота се заема от първата по ред резерва в списъка от „АМП”.</w:t>
      </w:r>
    </w:p>
    <w:p w:rsidR="00A26F7C" w:rsidRDefault="00A26F7C" w:rsidP="00A26F7C">
      <w:pPr>
        <w:ind w:left="720"/>
        <w:rPr>
          <w:sz w:val="28"/>
          <w:szCs w:val="28"/>
          <w:lang w:val="en-US"/>
        </w:rPr>
      </w:pPr>
    </w:p>
    <w:p w:rsidR="00A26F7C" w:rsidRPr="00C81FF6" w:rsidRDefault="00A26F7C" w:rsidP="00A26F7C">
      <w:pPr>
        <w:ind w:left="720"/>
        <w:rPr>
          <w:sz w:val="28"/>
          <w:szCs w:val="28"/>
          <w:lang w:val="en-US"/>
        </w:rPr>
      </w:pPr>
      <w:r w:rsidRPr="00397018">
        <w:rPr>
          <w:sz w:val="28"/>
          <w:szCs w:val="28"/>
        </w:rPr>
        <w:t>КАРТОВЕ И ЕКИПИРОВКА:</w:t>
      </w:r>
    </w:p>
    <w:p w:rsidR="00A26F7C" w:rsidRPr="00E23EEB" w:rsidRDefault="00A26F7C" w:rsidP="00A26F7C">
      <w:pPr>
        <w:numPr>
          <w:ilvl w:val="0"/>
          <w:numId w:val="1"/>
        </w:numPr>
        <w:spacing w:after="0" w:line="240" w:lineRule="auto"/>
        <w:rPr>
          <w:i/>
          <w:sz w:val="28"/>
          <w:szCs w:val="28"/>
        </w:rPr>
      </w:pPr>
      <w:r w:rsidRPr="00E23EEB">
        <w:rPr>
          <w:i/>
          <w:sz w:val="28"/>
          <w:szCs w:val="28"/>
        </w:rPr>
        <w:t>В СЛУЧАЙ, ЧЕ БФКС ИМА ГЕНЕРАЛЕН СПОНСОР НА КЛАСА, ТО ВСИЧКИ ПИЛОТИ СА ЗАДЪЛЖЕНИ ДА БРАНДИРАТ КАРТОВЕТЕ СИ ПО ИЗИСКВАНИЯТА НА СПОНСОРА.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>На карта или екипировката на участниците  от „АМП”е задължително всяка реклама  да е предварително одобрена писмено от БФКС.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>За пилотите извън „АМП”, е задължително В СЛУЧАЙ, ЧЕ БФКС ИМА ГЕНЕРАЛЕН СПОНСОР НА КЛАСА всяка реклама по карта да е одобрена писмено от БФКС. Рекламата по екипите е свободна.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 xml:space="preserve"> Каските ръкавиците и обувките не подлежат на контрол за реклама. 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 xml:space="preserve">Двигателите и карбураторите на всички участници в „АМП” се пломбират от БФКС. 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>Смяната на пломба се извършва само от оторизирано лице от БФКС.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 xml:space="preserve">При нарушение цялостта на пломбата пилотът получава дисквалификация за състезанието, а отборът глоба от 300 лева. До заплащане на глобата клубът няма право да участва в състезанието както в този, така и в друг клас. При повторен случай пилотът губи </w:t>
      </w:r>
      <w:r w:rsidRPr="00397018">
        <w:rPr>
          <w:sz w:val="28"/>
          <w:szCs w:val="28"/>
        </w:rPr>
        <w:lastRenderedPageBreak/>
        <w:t>право на участие до края на сезона, а клуба глоба от 500 лв. До заплащане на глобата клубът няма право да участва в състезанието както в този, така и във всички останали класове .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 xml:space="preserve">Всички двигатели и карбуратори в клас </w:t>
      </w:r>
      <w:r w:rsidRPr="00397018">
        <w:rPr>
          <w:sz w:val="28"/>
          <w:szCs w:val="28"/>
          <w:lang w:val="en-US"/>
        </w:rPr>
        <w:t>“MINI BG”</w:t>
      </w:r>
      <w:r w:rsidRPr="00397018">
        <w:rPr>
          <w:sz w:val="28"/>
          <w:szCs w:val="28"/>
        </w:rPr>
        <w:t xml:space="preserve"> се пломбират от БФКС.</w:t>
      </w:r>
    </w:p>
    <w:p w:rsidR="00A26F7C" w:rsidRPr="00E763A4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E763A4">
        <w:rPr>
          <w:sz w:val="28"/>
          <w:szCs w:val="28"/>
        </w:rPr>
        <w:t>Двигателите в пълен  комплект, /без изпускателната система/ идеално почистени,  се сменяват на ротационнен прицип след жребии оргонизиран от БФКС в присъствие на всички представители на отбори, които имат състезатели в „АМП”. Жребият се тегли  в съботния преди обедната почивса а промяната се извършва по време на самата пауза.</w:t>
      </w:r>
    </w:p>
    <w:p w:rsidR="00A26F7C" w:rsidRPr="00397018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E763A4">
        <w:rPr>
          <w:sz w:val="28"/>
          <w:szCs w:val="28"/>
        </w:rPr>
        <w:t xml:space="preserve">Двигателите от „АМП” се ревизират от БФКС  след края на шампината. </w:t>
      </w:r>
      <w:r w:rsidRPr="00397018">
        <w:rPr>
          <w:sz w:val="28"/>
          <w:szCs w:val="28"/>
        </w:rPr>
        <w:t xml:space="preserve">Техническата Комисия си запазва правото да ревизира двигатели извън определеният срок, по субективни критерии, с оглед поддържането на максимално изравнени параметри на същите. Двигателя се ревизира в присъствието на </w:t>
      </w:r>
      <w:r>
        <w:rPr>
          <w:sz w:val="28"/>
          <w:szCs w:val="28"/>
        </w:rPr>
        <w:t xml:space="preserve">само един </w:t>
      </w:r>
      <w:r w:rsidRPr="00397018">
        <w:rPr>
          <w:sz w:val="28"/>
          <w:szCs w:val="28"/>
        </w:rPr>
        <w:t xml:space="preserve">представител на клуба при негово желание. Необходимите части се заплащат от клуба. Цената за труд по ревизията е 100 лв. </w:t>
      </w:r>
    </w:p>
    <w:p w:rsidR="00A26F7C" w:rsidRDefault="00A26F7C" w:rsidP="00A26F7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97018">
        <w:rPr>
          <w:sz w:val="28"/>
          <w:szCs w:val="28"/>
        </w:rPr>
        <w:t>Двигателите от клас „МИНИ БГ” , извън „АМП” съсщо се ревизират от БФКС по искане на клуба. Двигателя се ревизира в присъствието на</w:t>
      </w:r>
      <w:r>
        <w:rPr>
          <w:sz w:val="28"/>
          <w:szCs w:val="28"/>
        </w:rPr>
        <w:t xml:space="preserve"> само един </w:t>
      </w:r>
      <w:r w:rsidRPr="00397018">
        <w:rPr>
          <w:sz w:val="28"/>
          <w:szCs w:val="28"/>
        </w:rPr>
        <w:t xml:space="preserve"> представителна клуба при негово желание. Необходимите части се доставят от клуба. Цената за труд по ревизията е 100 лв.</w:t>
      </w:r>
    </w:p>
    <w:p w:rsidR="00A26F7C" w:rsidRPr="00397018" w:rsidRDefault="00A26F7C" w:rsidP="00A26F7C">
      <w:pPr>
        <w:spacing w:after="0" w:line="240" w:lineRule="auto"/>
        <w:ind w:left="928"/>
        <w:rPr>
          <w:sz w:val="28"/>
          <w:szCs w:val="28"/>
        </w:rPr>
      </w:pPr>
      <w:r>
        <w:rPr>
          <w:sz w:val="28"/>
          <w:szCs w:val="28"/>
        </w:rPr>
        <w:t>ВЪПРОСИ, КОИТО НЕ СА ТРЕТИРАНИ В НАСТОЯЩИЯ РЕГЛАМЕНТ СЕ КОМЕНТИРАТ В НАРЕДБАТА ИЛИ ДРУГИ ПРАВИЛНИЦИ.</w:t>
      </w:r>
    </w:p>
    <w:p w:rsidR="00A26F7C" w:rsidRPr="00C84BCC" w:rsidRDefault="00A26F7C" w:rsidP="00A26F7C">
      <w:pPr>
        <w:ind w:left="720"/>
      </w:pPr>
    </w:p>
    <w:p w:rsidR="00A26F7C" w:rsidRPr="00A26F7C" w:rsidRDefault="00A26F7C" w:rsidP="00A26F7C">
      <w:pPr>
        <w:rPr>
          <w:rFonts w:cs="TimesNewRoman"/>
          <w:color w:val="000000"/>
          <w:sz w:val="20"/>
          <w:szCs w:val="20"/>
        </w:rPr>
      </w:pPr>
      <w:r>
        <w:rPr>
          <w:rFonts w:cs="TimesNewRoman"/>
          <w:color w:val="000000"/>
          <w:sz w:val="20"/>
          <w:szCs w:val="20"/>
        </w:rPr>
        <w:t>БФКС 2012__</w:t>
      </w:r>
    </w:p>
    <w:p w:rsidR="00D8712C" w:rsidRDefault="00D8712C"/>
    <w:sectPr w:rsidR="00D8712C" w:rsidSect="00D871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B7260"/>
    <w:multiLevelType w:val="hybridMultilevel"/>
    <w:tmpl w:val="3482AAB0"/>
    <w:lvl w:ilvl="0" w:tplc="0402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A26F7C"/>
    <w:rsid w:val="00A26F7C"/>
    <w:rsid w:val="00D87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F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A26F7C"/>
    <w:pPr>
      <w:tabs>
        <w:tab w:val="num" w:pos="720"/>
      </w:tabs>
      <w:spacing w:after="0" w:line="240" w:lineRule="auto"/>
      <w:ind w:left="720" w:hanging="360"/>
      <w:jc w:val="center"/>
    </w:pPr>
    <w:rPr>
      <w:rFonts w:ascii="Times New Roman" w:eastAsia="Times New Roman" w:hAnsi="Times New Roman" w:cs="Times New Roman"/>
      <w:bCs/>
      <w:sz w:val="28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A26F7C"/>
    <w:rPr>
      <w:rFonts w:ascii="Times New Roman" w:eastAsia="Times New Roman" w:hAnsi="Times New Roman" w:cs="Times New Roman"/>
      <w:bCs/>
      <w:sz w:val="28"/>
      <w:szCs w:val="24"/>
      <w:u w:val="single"/>
    </w:rPr>
  </w:style>
  <w:style w:type="character" w:styleId="Hyperlink">
    <w:name w:val="Hyperlink"/>
    <w:basedOn w:val="DefaultParagraphFont"/>
    <w:rsid w:val="00A26F7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F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rting-bg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tingsport@mail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688</Words>
  <Characters>3922</Characters>
  <Application>Microsoft Office Word</Application>
  <DocSecurity>0</DocSecurity>
  <Lines>32</Lines>
  <Paragraphs>9</Paragraphs>
  <ScaleCrop>false</ScaleCrop>
  <Company>Grizli777</Company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dodo</dc:creator>
  <cp:keywords/>
  <dc:description/>
  <cp:lastModifiedBy>dodo</cp:lastModifiedBy>
  <cp:revision>2</cp:revision>
  <dcterms:created xsi:type="dcterms:W3CDTF">2012-03-10T16:55:00Z</dcterms:created>
  <dcterms:modified xsi:type="dcterms:W3CDTF">2012-03-10T16:56:00Z</dcterms:modified>
</cp:coreProperties>
</file>